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2DB4" w14:textId="6D5E76B9" w:rsidR="00A36469" w:rsidRDefault="00A36469" w:rsidP="00A36469">
      <w:r>
        <w:t>The average age has decreased by 2 years from 43 to 41.  35.7% of colleagues are aged 34 and under (31.2% in 2021). 65.3% of colleagues are aged over 34 (68.6% in 2021</w:t>
      </w:r>
      <w:r>
        <w:t>.</w:t>
      </w:r>
    </w:p>
    <w:p w14:paraId="68FA1101" w14:textId="1E63952C" w:rsidR="00A36469" w:rsidRDefault="00A36469" w:rsidP="00A36469">
      <w:r>
        <w:t>We’ve seen an increase in colleagues representing ethnic communities over the past 3 years: from 12% in 2020, to 14.9% in 2021 and to 16.5% in 2022. 6.1% of managers from an ​ethnic minority community (increased 0.9%).</w:t>
      </w:r>
    </w:p>
    <w:p w14:paraId="5C6B3D16" w14:textId="5BFD8AD2" w:rsidR="00A36469" w:rsidRDefault="00A36469" w:rsidP="00A36469">
      <w:r>
        <w:t>LGBTQ+ representation increased from 4.2% in 2020​</w:t>
      </w:r>
      <w:r>
        <w:t>.</w:t>
      </w:r>
    </w:p>
    <w:p w14:paraId="19135A26" w14:textId="77777777" w:rsidR="00A36469" w:rsidRDefault="00A36469" w:rsidP="00A36469">
      <w:r>
        <w:t>to 8.9% in 2021, this has decreased in 2022 to 7.07% despite an increase in numbers from 90 to 114.</w:t>
      </w:r>
    </w:p>
    <w:p w14:paraId="16761F87" w14:textId="77777777" w:rsidR="00A36469" w:rsidRDefault="00A36469" w:rsidP="00A36469">
      <w:r>
        <w:t>Our gender split had remained stable in 2020 to 2021 at 40% Male and 60% Female; in 2022 this changed to 38% Male to 62% Female.</w:t>
      </w:r>
    </w:p>
    <w:p w14:paraId="4CA4289A" w14:textId="77777777" w:rsidR="00A36469" w:rsidRDefault="00A36469" w:rsidP="00A36469">
      <w:r>
        <w:t>The number of employees who’ve disclosed a disability has increased from 9.7% in 2020 to 12.3% in 2022​.</w:t>
      </w:r>
    </w:p>
    <w:p w14:paraId="50B67C61" w14:textId="77777777" w:rsidR="00A36469" w:rsidRDefault="00A36469" w:rsidP="00A36469">
      <w:r>
        <w:t>Note: 534 Colleagues onboarded between 2021 - 2022</w:t>
      </w:r>
    </w:p>
    <w:p w14:paraId="2896EB61" w14:textId="77777777" w:rsidR="004C51E9" w:rsidRDefault="004C51E9"/>
    <w:sectPr w:rsidR="004C5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69"/>
    <w:rsid w:val="004C51E9"/>
    <w:rsid w:val="006B5F9D"/>
    <w:rsid w:val="00A36469"/>
    <w:rsid w:val="00F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978F"/>
  <w15:chartTrackingRefBased/>
  <w15:docId w15:val="{4696F477-54AC-4616-A2FC-B5E737C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676</Characters>
  <Application>Microsoft Office Word</Application>
  <DocSecurity>0</DocSecurity>
  <Lines>9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McPherson, Stuart (Growth Company)</dc:creator>
  <cp:keywords/>
  <dc:description/>
  <cp:lastModifiedBy>McPherson, Stuart (Growth Company)</cp:lastModifiedBy>
  <cp:revision>2</cp:revision>
  <dcterms:created xsi:type="dcterms:W3CDTF">2023-05-23T08:32:00Z</dcterms:created>
  <dcterms:modified xsi:type="dcterms:W3CDTF">2023-05-23T08:32:00Z</dcterms:modified>
</cp:coreProperties>
</file>